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23A4" w14:textId="155099C3" w:rsidR="00D452EE" w:rsidRPr="00275043" w:rsidRDefault="00D452EE" w:rsidP="00D452EE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it-IT"/>
        </w:rPr>
      </w:pPr>
      <w:r w:rsidRPr="00275043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t>PROTOKOLLI I MASAVE HIGJENO SANITARE COVID-19</w:t>
      </w:r>
    </w:p>
    <w:p w14:paraId="694D2CE2" w14:textId="77777777" w:rsidR="00D452EE" w:rsidRPr="00275043" w:rsidRDefault="00D452EE" w:rsidP="00D452EE">
      <w:pPr>
        <w:pStyle w:val="NormalWeb"/>
        <w:spacing w:before="0" w:beforeAutospacing="0"/>
        <w:rPr>
          <w:rFonts w:ascii="Calibri" w:hAnsi="Calibri" w:cs="Calibri"/>
          <w:sz w:val="22"/>
          <w:szCs w:val="22"/>
          <w:lang w:val="it-IT"/>
        </w:rPr>
      </w:pPr>
    </w:p>
    <w:p w14:paraId="3FE228B8" w14:textId="42F02B80" w:rsidR="0041179A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Në mbështetje të Kodit të Punës, ligjit " Për parandalimin dhe luftimin e infeksioneve dhe sëmundjeve infektive " i ndryshuar, Aktit Normativ nr. 3, dt. 15.03.2020 "Për marrjen e masave të veçanta administrative gjatë kohëzgjatjes së periudhës së infeksionit të shkaktuar nga COVID-19" i ndryshuar, Urdhërit të Ministrit të Shëndetësisë nr. 193 "Për mbylljen apo kufizimin e lëvizjeve në Republikën e Shqipërisë" i ndryshuar, VKM nr. 243, dt. 24.03.2020 " Për shpalljen e gjendjes së fatkeqësisë natyrore ", Udhëzuesit për " Rekomandime të përgjithshme ndaj subjekteve të biznesit që lejohen të zhvillojnë aktivitetin në kushtet e lehtësimit të masave të marra për kufizimin e përhapjes së COVI-19 ", udhëzimet e vazhdueshme të Ministrisë së Shëndetësisë dhe Mbrojtjes Sociale dhe Organizatës Botërore të Shëndetësisë,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t>VENDOS 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1. Të sigurohen në mënyrë të vazhdueshme për punonjësit, elementet e higjienës dhe mjetet e mbrojtjes personale, të cilat shërbejnë si barrierë fizike për minimizimin e transmetimit të infeksionit Covid-19, ku përfshihen: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a. Sapun i duarve;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b. Dezinfektant me bazë alkooli me të paktën 60% alkool;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c. Letër për pastrimin e duarve ose peshqir me një përdorim;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d. Letër dhe dezinfektantë për pastrimin e sipërfaqeve;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e. Kosha të mbyllur për eliminimin e mbetjeve;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f. Maska (maskat mund të jenë edhe prej cope dhe të ndërrohen çdo ditë);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g. Doreza.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Të garantohet përdorimi nga ana e stafit, i maskave, dorezave dhe dezinfektuesit dhe përdorimi i tyre sipas udhëzimeve të Ministrisë e Shëndetësisë dhe Mbrojtjes Sociale dhe Organizatës Botërore të Shëndetësisë. Rregullat që duhet të ndiqen: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Të gjithë punonjësit duhet të jenë të pastër dhe higjenikë;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Sipërfaqet (psh të tavolinave etj) dhe objektet(telefona, tastierë etj) duhet të dezinfektohen rregullisht;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Dizinfektantët e duarve duhet të vendosen në ambjentet e punës dhe të sigurohet rimbushja e vazhdueshme e tyre;</w:t>
      </w:r>
      <w:r w:rsidRPr="00D452EE">
        <w:rPr>
          <w:rFonts w:ascii="Segoe UI" w:hAnsi="Segoe UI" w:cs="Segoe UI"/>
          <w:color w:val="5A5A5A"/>
          <w:lang w:val="it-IT"/>
        </w:rPr>
        <w:br/>
      </w:r>
      <w:r w:rsidRPr="00D452EE">
        <w:rPr>
          <w:rFonts w:ascii="Segoe UI" w:hAnsi="Segoe UI" w:cs="Segoe UI"/>
          <w:color w:val="5A5A5A"/>
          <w:shd w:val="clear" w:color="auto" w:fill="FFFFFF"/>
          <w:lang w:val="it-IT"/>
        </w:rPr>
        <w:t>- Të vendosen postera që inkurajojnë higjenën e duarve në hyrje të vendit të punës dhe</w:t>
      </w:r>
    </w:p>
    <w:p w14:paraId="12C1AA57" w14:textId="637B778A" w:rsidR="00D452EE" w:rsidRDefault="00D452EE" w:rsidP="00D452EE">
      <w:pPr>
        <w:rPr>
          <w:rFonts w:ascii="Segoe UI" w:hAnsi="Segoe UI" w:cs="Segoe UI"/>
          <w:color w:val="5A5A5A"/>
          <w:shd w:val="clear" w:color="auto" w:fill="FFFFFF"/>
        </w:rPr>
      </w:pP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në zona të tjera të vendit të punës ku janë të dukshme;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 vendosen postera për higjenën e frymëmarrjes;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 siguroheni që stafi dhe klientët kanë akses në vende ku mund të lahen duart me ujë dhe sapun;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 sigurohet mbajtja e distancës prej të paktën 2 metra;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 respektohen masat e distancimit social sipas planit të veçantë të afishuar në ambientet e kompanisë;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Të shmanget prekja e syve, hundës dhe gojës;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lastRenderedPageBreak/>
        <w:t>- Të praktikohet higjena respiratore, kollitjes dhe tështitjes duke përdorur vënien e gropëzës së brrylit përpara gojës dhe hundës;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Punonjësit duhet të lajnë duart dhe të përdorin dezinfektantin kur i kanë të ndotura si dhe pas heqjes së maskës dhe dorezave;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- Nuk duhet të përdoret shtrëngimi i duarve apo përqafimi midis punonjësve për tu përshëndetur; të shmanget kontakti fizik gjatë përshëndetjeve.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2. Ndalohet përdorimi i mjeteve të njëri-tjetrit nga punonjësit si dhe qëndrimi në postin e punës së njëri-tjetrit. Punonjësit nuk duhet të përdorin pajisjet e mëposhtme që i takojnë një punonjësi tjetër;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a. Telefonat;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b. Kompjuterin;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c. Tavolina;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d. Telekomandat;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e. Mjetet e punës në terren;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f. çdo pajisje tjetër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Ato duhet të pastrohen dhe dezinfektohen para dhe pas përdorimit. Të sigurohen pastruesit e duhur në mënyrë që sipërfaqet e përdorura zakonisht të mund të fshihen nga punonjësit para çdo përdorimi. Nëse sipërfaqet janë të ndotura, ato duhet të pastrohen duke përdorur një pastrues ose sapun dhe ujë para dezinfektimit.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3. Nëse një nga punonjësit ka ose ka pasur kontakt të ngushtë me një person pozitiv me Covid 19, duhet të qëndrojë në vetëkarantinim dhe të njoftojë menjëherë mjekun e ndërmarrjes dhe administratorin, i cili më pas njofton NJVKSH-në përkatëse.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4. Punonjësit që kanë shenja klinike të qëndrojnë në shtëpi, të vetëizolohen dhe të monitorojnë shenjat klinike dhe për çdo shqetësim të njoftojnë 127 dhe mjekun e familjes si dhe të njoftojnë mjekun e ndërmarrjes dhe administratorin.</w:t>
      </w:r>
      <w:r w:rsidRPr="00206FE9">
        <w:rPr>
          <w:rFonts w:ascii="Segoe UI" w:hAnsi="Segoe UI" w:cs="Segoe UI"/>
          <w:color w:val="5A5A5A"/>
          <w:lang w:val="it-IT"/>
        </w:rPr>
        <w:br/>
      </w:r>
      <w:r w:rsidRPr="00206FE9">
        <w:rPr>
          <w:rFonts w:ascii="Segoe UI" w:hAnsi="Segoe UI" w:cs="Segoe UI"/>
          <w:color w:val="5A5A5A"/>
          <w:shd w:val="clear" w:color="auto" w:fill="FFFFFF"/>
          <w:lang w:val="it-IT"/>
        </w:rPr>
        <w:t>5. Nëse punonjësi shfaq shenja klinike, Administratori do të largojë nga puna punonjësin, për të qëndruar në shtëpi, dhe duhet të njoftojë brenda 24 orëve NJVKSH-në dhe ISHP-në.</w:t>
      </w:r>
      <w:r w:rsidRPr="00206FE9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6.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konstatohet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rast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dyshuar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Covid 19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mjeku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ndërmarrjes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</w:p>
    <w:p w14:paraId="12A5DE19" w14:textId="1270BFE9" w:rsidR="00206FE9" w:rsidRDefault="00206FE9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proofErr w:type="spellStart"/>
      <w:r>
        <w:rPr>
          <w:rFonts w:ascii="Segoe UI" w:hAnsi="Segoe UI" w:cs="Segoe UI"/>
          <w:color w:val="5A5A5A"/>
          <w:shd w:val="clear" w:color="auto" w:fill="FFFFFF"/>
        </w:rPr>
        <w:t>njoftohet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menjëherë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NJVKSH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ISHP.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7.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cilët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kanë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ftohje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apo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temperaturë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5A5A5A"/>
          <w:shd w:val="clear" w:color="auto" w:fill="FFFFFF"/>
        </w:rPr>
        <w:t>lehtë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(</w:t>
      </w:r>
      <w:proofErr w:type="gramEnd"/>
      <w:r>
        <w:rPr>
          <w:rFonts w:ascii="Segoe UI" w:hAnsi="Segoe UI" w:cs="Segoe UI"/>
          <w:color w:val="5A5A5A"/>
          <w:shd w:val="clear" w:color="auto" w:fill="FFFFFF"/>
        </w:rPr>
        <w:t xml:space="preserve">37.3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shumë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qëndrojnë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shtëpi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. Ata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qëndrojnë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shtëpi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proofErr w:type="gramStart"/>
      <w:r>
        <w:rPr>
          <w:rFonts w:ascii="Segoe UI" w:hAnsi="Segoe UI" w:cs="Segoe UI"/>
          <w:color w:val="5A5A5A"/>
          <w:shd w:val="clear" w:color="auto" w:fill="FFFFFF"/>
        </w:rPr>
        <w:t>gjithashtu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(</w:t>
      </w:r>
      <w:proofErr w:type="gramEnd"/>
      <w:r>
        <w:rPr>
          <w:rFonts w:ascii="Segoe UI" w:hAnsi="Segoe UI" w:cs="Segoe UI"/>
          <w:color w:val="5A5A5A"/>
          <w:shd w:val="clear" w:color="auto" w:fill="FFFFFF"/>
        </w:rPr>
        <w:t xml:space="preserve">apo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punojnë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shtëpia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marrin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mjekime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lehta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paracetomol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/acetaminophen,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aspirin,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cilat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fshehin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simptomat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infektimit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8.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caktohet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mjedis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izoluar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cili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shfaqë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shenja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klinike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sëmundjes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lajmërohet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127-ta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NJVKSH-ja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përkatëse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9.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Lidhur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shërbimet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ofrohen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mjedise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mbyllura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anëtarët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stafit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shërbejnë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marrëdhëniet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respektojnë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rigorozitet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masat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profilaktike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rekomanduara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maska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doreza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mjete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higjene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desinfektuesit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mjedisit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etj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.), duke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respektuar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distancat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minimale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qëndrimit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prej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jo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se 2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metra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largësi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kolegët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jo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shumë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ambjent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10.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njësitë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shitjes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vendoset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xhami-mbrojtës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Klient-Shitës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elementët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distancimit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fizik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shenja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vizuale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dukshme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sipërfaqen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dyshemesë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11.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Drejtuesit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njësive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organizative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marrin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masa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reduktimin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fluksit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klientëve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lastRenderedPageBreak/>
        <w:t>shërbimet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publikun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duke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rekomanduar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alternativa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tjera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komunikimi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evituar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radhët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kontaktet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pranë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njesive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tona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lidhje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shërbimet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të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pikat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easy pay,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bankë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western union.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Shërbimet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ndaj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pajtimarëve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on- line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është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mundur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qëllim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minimizimin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kontakteve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punëmarrësit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shoqërisë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12.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realizohet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instalimi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platformes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online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kryerjes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pagesave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ne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ëebsite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-in www.</w:t>
      </w:r>
      <w:r w:rsidR="00DB201B">
        <w:rPr>
          <w:rFonts w:ascii="Segoe UI" w:hAnsi="Segoe UI" w:cs="Segoe UI"/>
          <w:color w:val="5A5A5A"/>
          <w:shd w:val="clear" w:color="auto" w:fill="FFFFFF"/>
        </w:rPr>
        <w:t>DIGINET</w:t>
      </w:r>
      <w:r>
        <w:rPr>
          <w:rFonts w:ascii="Segoe UI" w:hAnsi="Segoe UI" w:cs="Segoe UI"/>
          <w:color w:val="5A5A5A"/>
          <w:shd w:val="clear" w:color="auto" w:fill="FFFFFF"/>
        </w:rPr>
        <w:t>.al.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13.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kamerat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survejimit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vëzhguar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masat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përcaktuara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higjenës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kujdesit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zbatohen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saktësi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14.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shqyrtohet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mundësia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sistemit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ventilimit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qëllim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: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a.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Rritjen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nivelit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ventilimit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b.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Rritjen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përqindjes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ajrit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natyrë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qarkullon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sistem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;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15.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dezinfektimi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vazhdueshëm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gjitha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ambjenteve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cilat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zhvillon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veprimtarinë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shoqëria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r w:rsidR="00DB201B">
        <w:rPr>
          <w:rFonts w:ascii="Segoe UI" w:hAnsi="Segoe UI" w:cs="Segoe UI"/>
          <w:color w:val="5A5A5A"/>
          <w:shd w:val="clear" w:color="auto" w:fill="FFFFFF"/>
        </w:rPr>
        <w:t>DIGINET</w:t>
      </w:r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shpk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mjediset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zyrave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shitje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16.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dezinfektimi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vazhdueshëm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gjitha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automjeteve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shoqërisë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r w:rsidR="00DB201B">
        <w:rPr>
          <w:rFonts w:ascii="Segoe UI" w:hAnsi="Segoe UI" w:cs="Segoe UI"/>
          <w:color w:val="5A5A5A"/>
          <w:shd w:val="clear" w:color="auto" w:fill="FFFFFF"/>
        </w:rPr>
        <w:t>DIGINET</w:t>
      </w:r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17.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dezinfektimi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vazhdueshëm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gjitha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pajisjeve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shoqërisë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r w:rsidR="00DB201B">
        <w:rPr>
          <w:rFonts w:ascii="Segoe UI" w:hAnsi="Segoe UI" w:cs="Segoe UI"/>
          <w:color w:val="5A5A5A"/>
          <w:shd w:val="clear" w:color="auto" w:fill="FFFFFF"/>
        </w:rPr>
        <w:t>DIGINET</w:t>
      </w:r>
      <w:r>
        <w:rPr>
          <w:rFonts w:ascii="Segoe UI" w:hAnsi="Segoe UI" w:cs="Segoe UI"/>
          <w:color w:val="5A5A5A"/>
        </w:rPr>
        <w:t xml:space="preserve"> 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18. 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Të pezullohen procedurat e rekrutimit të personelit, trajnime dhe specializime kolektive ne mjediset e shoqërisë. Në rastet e nevojshme për trajnim, të përdoren metodat e komunikimit elektronik.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19. Të hartohet politika e brendshme për punën nga shtëpia dhe të përcaktohen</w:t>
      </w:r>
    </w:p>
    <w:p w14:paraId="6FB5A735" w14:textId="47745BC0" w:rsidR="00206FE9" w:rsidRDefault="00206FE9" w:rsidP="00206FE9">
      <w:pPr>
        <w:pStyle w:val="NormalWeb"/>
        <w:spacing w:before="0" w:beforeAutospacing="0"/>
        <w:rPr>
          <w:rFonts w:ascii="Segoe UI" w:hAnsi="Segoe UI" w:cs="Segoe UI"/>
          <w:color w:val="5A5A5A"/>
          <w:lang w:val="it-IT"/>
        </w:rPr>
      </w:pP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punonjësit që do të kryejnë punën nga shtëpia; çdo Drejtor Departamenti të përcaktojë me grafik punëmarrësit që do të kryejnë detyrën nga shtëpia dhe dërgimin e kësaj liste pranë Drejtorisë së Burimeve Njerëzore. Këto grafikë shërbimi do të miratohen nga Drejtori Ekzekutiv i shoqërisë. Në kuadër të këtij detyrimi, të identifikohen personat që mund të jenë në rrezik duke i mbështetur ata, pa frymëzuar diskriminim në vendin e punës (psh diabet, sëmundje të zemrës dhe mushkërive, mosha e madhe etj) te cilëve t'iu rekomandohet qëndrimi në shtëpi.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a. Të hartohet grafiku i ndarjes së punonjësve në zyra për të respektuar kriterin e distancës prej 2 metra nga njëri-tjetri;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b. Të hartohet një plan për distancimin social me masa konkrete dhe të qarta, që kanë si synim minimizimin në maksimum të kontaktit fizik midis punonjësve dhe respektimin e distancimit;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c. Të hartohen rekomandime të përgjithshme për klientët të cilët vizitojnë njësitë tregtare të </w:t>
      </w:r>
      <w:r w:rsidR="00DB201B">
        <w:rPr>
          <w:rFonts w:ascii="Segoe UI" w:hAnsi="Segoe UI" w:cs="Segoe UI"/>
          <w:color w:val="5A5A5A"/>
          <w:shd w:val="clear" w:color="auto" w:fill="FFFFFF"/>
          <w:lang w:val="it-IT"/>
        </w:rPr>
        <w:t>DIGINET</w:t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21. Zbatimi i këtij vendimi siguron: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a. Reduktimin e transmetimit të infeksionit midis punonjësve;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b. Sigurimin e një ambienti të shëndetshëm në punë;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c. Vijimësinë normale të aktivitetit të biznesit;</w:t>
      </w:r>
      <w:r w:rsidRPr="00275043">
        <w:rPr>
          <w:rFonts w:ascii="Segoe UI" w:hAnsi="Segoe UI" w:cs="Segoe UI"/>
          <w:color w:val="5A5A5A"/>
          <w:lang w:val="it-IT"/>
        </w:rPr>
        <w:br/>
      </w:r>
    </w:p>
    <w:p w14:paraId="7FAECB2E" w14:textId="0AA9FCF3" w:rsidR="00206FE9" w:rsidRDefault="00206FE9" w:rsidP="00206FE9">
      <w:pPr>
        <w:rPr>
          <w:rFonts w:ascii="Segoe UI" w:hAnsi="Segoe UI" w:cs="Segoe UI"/>
          <w:color w:val="5A5A5A"/>
          <w:shd w:val="clear" w:color="auto" w:fill="FFFFFF"/>
          <w:lang w:val="it-IT"/>
        </w:rPr>
      </w:pPr>
      <w:r w:rsidRPr="00275043">
        <w:rPr>
          <w:rStyle w:val="semibold"/>
          <w:rFonts w:ascii="Segoe UI" w:hAnsi="Segoe UI" w:cs="Segoe UI"/>
          <w:color w:val="5A5A5A"/>
          <w:shd w:val="clear" w:color="auto" w:fill="FFFFFF"/>
          <w:lang w:val="it-IT"/>
        </w:rPr>
        <w:lastRenderedPageBreak/>
        <w:t>PROTOKOLLI I MASAVE HIGJENO SANITARE COVID-19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 kryhet çdo ditë vlerësim i personave të punësuar nëse kanë simptoma të COVID-19 sipas checklistës së miratuar. Në rast të simptomave nuk duhet lejuar në asnjë rast vijimi i aktivitetit nga personi përkatës dhe duhet të raportohet menjëherë si rast në numrin 127.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çdo punonjës është i detyruar të deklarojë nëse ka patur kontakt me persona të cilët rezultojnë apo kanë rezultuar pozitiv me COVID-19.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çdo punonjës që vëren shenja klinike gjatë qëndrimit në banesë nuk duhet të paraqitet në punë. Punonjësi duhet të telefonojë 127 dhe mjekun e familjes.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Personeli i punësuar duhet të përdorë në çdo moment dorezat mbrojtëse. Dorezat ndërrohen çdo ditë.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Personeli i punësuar duhet të mbajë në çdo moment maskën mbrojtëse duke mbuluar hundën dhe gojën. Maska ndërrohet çdo 3 ditë. Maskat mund të jenë edhe prej cope dhe në këtë rast duhet të ndërrohen çdo ditë.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 sigurohen maskat, higjenizuesi dhe dorezat.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Në hyrje të njësive tregtare të ofrohet produkti higjenizuer për klientët dhe të kryhet</w:t>
      </w:r>
    </w:p>
    <w:p w14:paraId="0F2C58AC" w14:textId="2B5A7030" w:rsidR="00206FE9" w:rsidRPr="00206FE9" w:rsidRDefault="00206FE9" w:rsidP="00206FE9">
      <w:pPr>
        <w:rPr>
          <w:rFonts w:ascii="Segoe UI" w:hAnsi="Segoe UI" w:cs="Segoe UI"/>
          <w:color w:val="5A5A5A"/>
          <w:shd w:val="clear" w:color="auto" w:fill="FFFFFF"/>
        </w:rPr>
      </w:pP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rimbushja e tyre. Përqindja e substancës aktive duhet të jetë minimalisht 60%.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Në asnjë rast nuk lejohet kontakti fizik midis punonjësve apo mes palëve të treta furnizues, shpërndarës etj., përfshirë përshëndetjet.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Personat e tretë si furnizuesit, shpërndarësit të lejohen vetëm të pajisur me maska dhe doreza mbrojtëse dhe pas dezinfektimit të duarve.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Gjatë pushimit apo orarit të ngrënies të shmanget grumbullimi i personave si në ambientet e shoqërisë ashtu edhe në ambiente publike.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Punonjësit gjatë punës nuk duhet të përdorin mjetet apo vendin e punës së kolegëve pa kryer dezinfektimin.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Klienti dezinfekton duart në hyrje dhe dalje nga dyqani. Klienti mban dorezat dhe maskën mbrojtëse çdo moment.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Të garantohet dhe respektohet në çdo moment distanca prej 2 metra midis klientit dhe personelit të punësuar.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>* Kollitja dhe tështitja kryhen duke përdorur brylin apo letër hundësh. Letra hidhet menjëherë në kosh.</w:t>
      </w:r>
      <w:r w:rsidRPr="00275043">
        <w:rPr>
          <w:rFonts w:ascii="Segoe UI" w:hAnsi="Segoe UI" w:cs="Segoe UI"/>
          <w:color w:val="5A5A5A"/>
          <w:lang w:val="it-IT"/>
        </w:rPr>
        <w:br/>
      </w:r>
      <w:r w:rsidRPr="00275043">
        <w:rPr>
          <w:rFonts w:ascii="Segoe UI" w:hAnsi="Segoe UI" w:cs="Segoe UI"/>
          <w:color w:val="5A5A5A"/>
          <w:shd w:val="clear" w:color="auto" w:fill="FFFFFF"/>
          <w:lang w:val="it-IT"/>
        </w:rPr>
        <w:t xml:space="preserve">* Punonjësi kur kthehet në banesën e tij heq maskën dhe dorezat dhe lan duart e fytyrën për 20 sekonda me ujë dhe sapun.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Dorezat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maska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rastit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hidhen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kosh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mbyllur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nxjerrin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rrobat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uniformat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tyre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diell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ajrim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kthehen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banesë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.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Rrobat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uniformat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lahen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çdo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2-3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Pas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veprimeve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cash/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karta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krediti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punonjësi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dezinfekton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duart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higjenizues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Do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shërbehet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vetëm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ambient,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ndërkohë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tjerët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presin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jashtë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rradhë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distancë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2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metra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njëri-tjetri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Përdorimi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kondicionerit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ngrohje-ftohje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vetëm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20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minura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çdo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1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vendosen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shenjat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përkatëse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formë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rrethi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pritjes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rradhë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jashtë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ambienteve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njësive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tregtare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afishohen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vend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dukshëm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fasadë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mundësia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blerjeve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online,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mundësia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lastRenderedPageBreak/>
        <w:t>rezervimit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takimit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online apo me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telefon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vendoset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xham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mbrojtës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ose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pexiglass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)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shitës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shirit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distance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banakun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arkës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asnjë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rast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nuk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lejohet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kontakti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fizik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shitës-klient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kryhet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dezinfektim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ambientit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larje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para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hapjes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pas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mbylljes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sidomos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tavolinave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banaqeve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telefonave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çdo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hapësirë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ku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ka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patur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kontakt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prekje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sigurohet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ajrim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mundësisë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minimalisht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3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herë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ditë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afishohet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lista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simptomave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COVID-19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checklistës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miratuar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afishohet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posteri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informues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mbi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uljen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e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riskut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COVID-19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formatit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miratuar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afishohet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protokolli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jeshil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tekstit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miratuar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  <w:shd w:val="clear" w:color="auto" w:fill="FFFFFF"/>
        </w:rPr>
        <w:t xml:space="preserve">*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afishohet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detyrimi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vetëvlerësim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simptomave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nga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klientët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personeli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punësuar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formatit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të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miratuar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ku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përmendet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përgjegjësia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administrative apo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penale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personin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që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nuk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merr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masat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sipas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detyrimeve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ligjore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dhe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numri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jeshil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për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A5A5A"/>
          <w:shd w:val="clear" w:color="auto" w:fill="FFFFFF"/>
        </w:rPr>
        <w:t>denoncim</w:t>
      </w:r>
      <w:proofErr w:type="spellEnd"/>
      <w:r>
        <w:rPr>
          <w:rFonts w:ascii="Segoe UI" w:hAnsi="Segoe UI" w:cs="Segoe UI"/>
          <w:color w:val="5A5A5A"/>
          <w:shd w:val="clear" w:color="auto" w:fill="FFFFFF"/>
        </w:rPr>
        <w:t>.</w:t>
      </w:r>
    </w:p>
    <w:p w14:paraId="17AE2774" w14:textId="0CD40F20" w:rsidR="00206FE9" w:rsidRDefault="00206FE9" w:rsidP="00206FE9">
      <w:pPr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PROTOKOLLI I VERDHË I MASAVE HIGJENO SANITARE COVID-19</w:t>
      </w:r>
      <w:r>
        <w:rPr>
          <w:rFonts w:ascii="Segoe UI" w:hAnsi="Segoe UI" w:cs="Segoe UI"/>
          <w:color w:val="5A5A5A"/>
        </w:rPr>
        <w:br/>
        <w:t xml:space="preserve">SHËRBIME NË SPORTELET </w:t>
      </w:r>
      <w:r w:rsidR="00DB201B">
        <w:rPr>
          <w:rFonts w:ascii="Segoe UI" w:hAnsi="Segoe UI" w:cs="Segoe UI"/>
          <w:color w:val="5A5A5A"/>
        </w:rPr>
        <w:t>DIGINET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Drejtuesi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kryen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ditë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vlerësimin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prezencën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simptomave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COVID-19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personat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punësuar</w:t>
      </w:r>
      <w:proofErr w:type="spellEnd"/>
      <w:r>
        <w:rPr>
          <w:rFonts w:ascii="Segoe UI" w:hAnsi="Segoe UI" w:cs="Segoe UI"/>
          <w:color w:val="5A5A5A"/>
        </w:rPr>
        <w:t xml:space="preserve">.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simptomave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nuk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lejuar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asnjë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vijimi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aktivitetit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nga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personi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përkatës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raportohet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menjëherë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numrin</w:t>
      </w:r>
      <w:proofErr w:type="spellEnd"/>
      <w:r>
        <w:rPr>
          <w:rFonts w:ascii="Segoe UI" w:hAnsi="Segoe UI" w:cs="Segoe UI"/>
          <w:color w:val="5A5A5A"/>
        </w:rPr>
        <w:t xml:space="preserve"> 127. </w:t>
      </w:r>
      <w:proofErr w:type="spellStart"/>
      <w:r>
        <w:rPr>
          <w:rFonts w:ascii="Segoe UI" w:hAnsi="Segoe UI" w:cs="Segoe UI"/>
          <w:color w:val="5A5A5A"/>
        </w:rPr>
        <w:t>Nëse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personi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shfaq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simptoma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ndërkohë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që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është</w:t>
      </w:r>
      <w:proofErr w:type="spellEnd"/>
      <w:r>
        <w:rPr>
          <w:rFonts w:ascii="Segoe UI" w:hAnsi="Segoe UI" w:cs="Segoe UI"/>
          <w:color w:val="5A5A5A"/>
        </w:rPr>
        <w:t xml:space="preserve"> duke </w:t>
      </w:r>
      <w:proofErr w:type="spellStart"/>
      <w:r>
        <w:rPr>
          <w:rFonts w:ascii="Segoe UI" w:hAnsi="Segoe UI" w:cs="Segoe UI"/>
          <w:color w:val="5A5A5A"/>
        </w:rPr>
        <w:t>punuar</w:t>
      </w:r>
      <w:proofErr w:type="spellEnd"/>
      <w:r>
        <w:rPr>
          <w:rFonts w:ascii="Segoe UI" w:hAnsi="Segoe UI" w:cs="Segoe UI"/>
          <w:color w:val="5A5A5A"/>
        </w:rPr>
        <w:t xml:space="preserve"> apo pas </w:t>
      </w:r>
      <w:proofErr w:type="spellStart"/>
      <w:r>
        <w:rPr>
          <w:rFonts w:ascii="Segoe UI" w:hAnsi="Segoe UI" w:cs="Segoe UI"/>
          <w:color w:val="5A5A5A"/>
        </w:rPr>
        <w:t>punës</w:t>
      </w:r>
      <w:proofErr w:type="spellEnd"/>
      <w:r>
        <w:rPr>
          <w:rFonts w:ascii="Segoe UI" w:hAnsi="Segoe UI" w:cs="Segoe UI"/>
          <w:color w:val="5A5A5A"/>
        </w:rPr>
        <w:t xml:space="preserve">, </w:t>
      </w:r>
      <w:proofErr w:type="spellStart"/>
      <w:r>
        <w:rPr>
          <w:rFonts w:ascii="Segoe UI" w:hAnsi="Segoe UI" w:cs="Segoe UI"/>
          <w:color w:val="5A5A5A"/>
        </w:rPr>
        <w:t>ky</w:t>
      </w:r>
      <w:proofErr w:type="spellEnd"/>
      <w:r>
        <w:rPr>
          <w:rFonts w:ascii="Segoe UI" w:hAnsi="Segoe UI" w:cs="Segoe UI"/>
          <w:color w:val="5A5A5A"/>
        </w:rPr>
        <w:t xml:space="preserve"> person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karantinohet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nëse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ekziston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mundësia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</w:t>
      </w:r>
      <w:proofErr w:type="spellEnd"/>
      <w:r>
        <w:rPr>
          <w:rFonts w:ascii="Segoe UI" w:hAnsi="Segoe UI" w:cs="Segoe UI"/>
          <w:color w:val="5A5A5A"/>
        </w:rPr>
        <w:t xml:space="preserve"> ambient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veçuar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objektit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derisa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merren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masat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përkatëse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nga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shëndetësore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drejtuesi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lajmëron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menjëherë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strukturat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përkatëse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veçanërisht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Njësinë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Vendore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Kujdesit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Shëndetësor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Institutin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Shëndetit</w:t>
      </w:r>
      <w:proofErr w:type="spellEnd"/>
      <w:r>
        <w:rPr>
          <w:rFonts w:ascii="Segoe UI" w:hAnsi="Segoe UI" w:cs="Segoe UI"/>
          <w:color w:val="5A5A5A"/>
        </w:rPr>
        <w:t xml:space="preserve"> Publik.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Drejtuesi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shërbimit</w:t>
      </w:r>
      <w:proofErr w:type="spellEnd"/>
      <w:r>
        <w:rPr>
          <w:rFonts w:ascii="Segoe UI" w:hAnsi="Segoe UI" w:cs="Segoe UI"/>
          <w:color w:val="5A5A5A"/>
        </w:rPr>
        <w:t xml:space="preserve">, </w:t>
      </w:r>
      <w:proofErr w:type="spellStart"/>
      <w:r>
        <w:rPr>
          <w:rFonts w:ascii="Segoe UI" w:hAnsi="Segoe UI" w:cs="Segoe UI"/>
          <w:color w:val="5A5A5A"/>
        </w:rPr>
        <w:t>ose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</w:t>
      </w:r>
      <w:proofErr w:type="spellEnd"/>
      <w:r>
        <w:rPr>
          <w:rFonts w:ascii="Segoe UI" w:hAnsi="Segoe UI" w:cs="Segoe UI"/>
          <w:color w:val="5A5A5A"/>
        </w:rPr>
        <w:t xml:space="preserve"> person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caktuar</w:t>
      </w:r>
      <w:proofErr w:type="spellEnd"/>
      <w:r>
        <w:rPr>
          <w:rFonts w:ascii="Segoe UI" w:hAnsi="Segoe UI" w:cs="Segoe UI"/>
          <w:color w:val="5A5A5A"/>
        </w:rPr>
        <w:t xml:space="preserve"> me </w:t>
      </w:r>
      <w:proofErr w:type="spellStart"/>
      <w:r>
        <w:rPr>
          <w:rFonts w:ascii="Segoe UI" w:hAnsi="Segoe UI" w:cs="Segoe UI"/>
          <w:color w:val="5A5A5A"/>
        </w:rPr>
        <w:t>urdhër</w:t>
      </w:r>
      <w:proofErr w:type="spellEnd"/>
      <w:r>
        <w:rPr>
          <w:rFonts w:ascii="Segoe UI" w:hAnsi="Segoe UI" w:cs="Segoe UI"/>
          <w:color w:val="5A5A5A"/>
        </w:rPr>
        <w:t xml:space="preserve"> mat </w:t>
      </w:r>
      <w:proofErr w:type="spellStart"/>
      <w:r>
        <w:rPr>
          <w:rFonts w:ascii="Segoe UI" w:hAnsi="Segoe UI" w:cs="Segoe UI"/>
          <w:color w:val="5A5A5A"/>
        </w:rPr>
        <w:t>temperaturën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punonjësve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personi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tjetër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shërbim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marrës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hyrje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dalje</w:t>
      </w:r>
      <w:proofErr w:type="spellEnd"/>
      <w:r>
        <w:rPr>
          <w:rFonts w:ascii="Segoe UI" w:hAnsi="Segoe UI" w:cs="Segoe UI"/>
          <w:color w:val="5A5A5A"/>
        </w:rPr>
        <w:t xml:space="preserve"> me </w:t>
      </w:r>
      <w:proofErr w:type="spellStart"/>
      <w:r>
        <w:rPr>
          <w:rFonts w:ascii="Segoe UI" w:hAnsi="Segoe UI" w:cs="Segoe UI"/>
          <w:color w:val="5A5A5A"/>
        </w:rPr>
        <w:t>termometër</w:t>
      </w:r>
      <w:proofErr w:type="spellEnd"/>
      <w:r>
        <w:rPr>
          <w:rFonts w:ascii="Segoe UI" w:hAnsi="Segoe UI" w:cs="Segoe UI"/>
          <w:color w:val="5A5A5A"/>
        </w:rPr>
        <w:t xml:space="preserve"> infrared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njofton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menjëherë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strukturat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përkatëse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temperaturat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larta</w:t>
      </w:r>
      <w:proofErr w:type="spellEnd"/>
      <w:r>
        <w:rPr>
          <w:rFonts w:ascii="Segoe UI" w:hAnsi="Segoe UI" w:cs="Segoe UI"/>
          <w:color w:val="5A5A5A"/>
        </w:rPr>
        <w:br/>
        <w:t xml:space="preserve">se 37,5 </w:t>
      </w:r>
      <w:proofErr w:type="spellStart"/>
      <w:r>
        <w:rPr>
          <w:rFonts w:ascii="Segoe UI" w:hAnsi="Segoe UI" w:cs="Segoe UI"/>
          <w:color w:val="5A5A5A"/>
        </w:rPr>
        <w:t>gradë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kur</w:t>
      </w:r>
      <w:proofErr w:type="spellEnd"/>
      <w:r>
        <w:rPr>
          <w:rFonts w:ascii="Segoe UI" w:hAnsi="Segoe UI" w:cs="Segoe UI"/>
          <w:color w:val="5A5A5A"/>
        </w:rPr>
        <w:t xml:space="preserve"> ka </w:t>
      </w:r>
      <w:proofErr w:type="spellStart"/>
      <w:r>
        <w:rPr>
          <w:rFonts w:ascii="Segoe UI" w:hAnsi="Segoe UI" w:cs="Segoe UI"/>
          <w:color w:val="5A5A5A"/>
        </w:rPr>
        <w:t>edhe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simptoma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tjera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COVID-19. </w:t>
      </w:r>
      <w:proofErr w:type="spellStart"/>
      <w:r>
        <w:rPr>
          <w:rFonts w:ascii="Segoe UI" w:hAnsi="Segoe UI" w:cs="Segoe UI"/>
          <w:color w:val="5A5A5A"/>
        </w:rPr>
        <w:t>Asnjë</w:t>
      </w:r>
      <w:proofErr w:type="spellEnd"/>
      <w:r>
        <w:rPr>
          <w:rFonts w:ascii="Segoe UI" w:hAnsi="Segoe UI" w:cs="Segoe UI"/>
          <w:color w:val="5A5A5A"/>
        </w:rPr>
        <w:t xml:space="preserve"> person me temp 37,5 </w:t>
      </w:r>
      <w:proofErr w:type="spellStart"/>
      <w:r>
        <w:rPr>
          <w:rFonts w:ascii="Segoe UI" w:hAnsi="Segoe UI" w:cs="Segoe UI"/>
          <w:color w:val="5A5A5A"/>
        </w:rPr>
        <w:t>nuk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lejohet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hyjë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subjekt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Pavarësisht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sipër</w:t>
      </w:r>
      <w:proofErr w:type="spellEnd"/>
      <w:r>
        <w:rPr>
          <w:rFonts w:ascii="Segoe UI" w:hAnsi="Segoe UI" w:cs="Segoe UI"/>
          <w:color w:val="5A5A5A"/>
        </w:rPr>
        <w:t xml:space="preserve">, </w:t>
      </w:r>
      <w:proofErr w:type="spellStart"/>
      <w:r>
        <w:rPr>
          <w:rFonts w:ascii="Segoe UI" w:hAnsi="Segoe UI" w:cs="Segoe UI"/>
          <w:color w:val="5A5A5A"/>
        </w:rPr>
        <w:t>personat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punësuar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kryejnë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ditë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vetëvlerësimin</w:t>
      </w:r>
      <w:proofErr w:type="spellEnd"/>
      <w:r>
        <w:rPr>
          <w:rFonts w:ascii="Segoe UI" w:hAnsi="Segoe UI" w:cs="Segoe UI"/>
          <w:color w:val="5A5A5A"/>
        </w:rPr>
        <w:t xml:space="preserve"> personal </w:t>
      </w:r>
      <w:proofErr w:type="spellStart"/>
      <w:r>
        <w:rPr>
          <w:rFonts w:ascii="Segoe UI" w:hAnsi="Segoe UI" w:cs="Segoe UI"/>
          <w:color w:val="5A5A5A"/>
        </w:rPr>
        <w:t>nëse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kanë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simptoma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COVID-19 </w:t>
      </w:r>
      <w:proofErr w:type="spellStart"/>
      <w:r>
        <w:rPr>
          <w:rFonts w:ascii="Segoe UI" w:hAnsi="Segoe UI" w:cs="Segoe UI"/>
          <w:color w:val="5A5A5A"/>
        </w:rPr>
        <w:t>sipas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checklistës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miratuar</w:t>
      </w:r>
      <w:proofErr w:type="spellEnd"/>
      <w:r>
        <w:rPr>
          <w:rFonts w:ascii="Segoe UI" w:hAnsi="Segoe UI" w:cs="Segoe UI"/>
          <w:color w:val="5A5A5A"/>
        </w:rPr>
        <w:t xml:space="preserve">.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simptomave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personi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njoftojë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menjëherë</w:t>
      </w:r>
      <w:proofErr w:type="spellEnd"/>
      <w:r>
        <w:rPr>
          <w:rFonts w:ascii="Segoe UI" w:hAnsi="Segoe UI" w:cs="Segoe UI"/>
          <w:color w:val="5A5A5A"/>
        </w:rPr>
        <w:t xml:space="preserve"> 127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drejtuesin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shërbimit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punonjës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është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detyruar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deklarojë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ndaj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drejtuesit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nëse</w:t>
      </w:r>
      <w:proofErr w:type="spellEnd"/>
      <w:r>
        <w:rPr>
          <w:rFonts w:ascii="Segoe UI" w:hAnsi="Segoe UI" w:cs="Segoe UI"/>
          <w:color w:val="5A5A5A"/>
        </w:rPr>
        <w:t xml:space="preserve"> ka </w:t>
      </w:r>
      <w:proofErr w:type="spellStart"/>
      <w:r>
        <w:rPr>
          <w:rFonts w:ascii="Segoe UI" w:hAnsi="Segoe UI" w:cs="Segoe UI"/>
          <w:color w:val="5A5A5A"/>
        </w:rPr>
        <w:t>patur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kontakt</w:t>
      </w:r>
      <w:proofErr w:type="spellEnd"/>
      <w:r>
        <w:rPr>
          <w:rFonts w:ascii="Segoe UI" w:hAnsi="Segoe UI" w:cs="Segoe UI"/>
          <w:color w:val="5A5A5A"/>
        </w:rPr>
        <w:t xml:space="preserve"> me persona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cilët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rezultojnë</w:t>
      </w:r>
      <w:proofErr w:type="spellEnd"/>
      <w:r>
        <w:rPr>
          <w:rFonts w:ascii="Segoe UI" w:hAnsi="Segoe UI" w:cs="Segoe UI"/>
          <w:color w:val="5A5A5A"/>
        </w:rPr>
        <w:t xml:space="preserve"> apo </w:t>
      </w:r>
      <w:proofErr w:type="spellStart"/>
      <w:r>
        <w:rPr>
          <w:rFonts w:ascii="Segoe UI" w:hAnsi="Segoe UI" w:cs="Segoe UI"/>
          <w:color w:val="5A5A5A"/>
        </w:rPr>
        <w:t>kanë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rezultuar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pozitiv</w:t>
      </w:r>
      <w:proofErr w:type="spellEnd"/>
      <w:r>
        <w:rPr>
          <w:rFonts w:ascii="Segoe UI" w:hAnsi="Segoe UI" w:cs="Segoe UI"/>
          <w:color w:val="5A5A5A"/>
        </w:rPr>
        <w:t xml:space="preserve"> me COVID-19.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punonjës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që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vëren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shenja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klinike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gjatë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qëndrimit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banesë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nuk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paraqitet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lastRenderedPageBreak/>
        <w:t>punë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lajmërojë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menjëherë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drejtuesin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njësisë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shërbimit</w:t>
      </w:r>
      <w:proofErr w:type="spellEnd"/>
      <w:r>
        <w:rPr>
          <w:rFonts w:ascii="Segoe UI" w:hAnsi="Segoe UI" w:cs="Segoe UI"/>
          <w:color w:val="5A5A5A"/>
        </w:rPr>
        <w:t xml:space="preserve">. </w:t>
      </w:r>
      <w:proofErr w:type="spellStart"/>
      <w:r>
        <w:rPr>
          <w:rFonts w:ascii="Segoe UI" w:hAnsi="Segoe UI" w:cs="Segoe UI"/>
          <w:color w:val="5A5A5A"/>
        </w:rPr>
        <w:t>Punonjësi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duhet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telefonojë</w:t>
      </w:r>
      <w:proofErr w:type="spellEnd"/>
      <w:r>
        <w:rPr>
          <w:rFonts w:ascii="Segoe UI" w:hAnsi="Segoe UI" w:cs="Segoe UI"/>
          <w:color w:val="5A5A5A"/>
        </w:rPr>
        <w:t xml:space="preserve"> 127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mjekun</w:t>
      </w:r>
      <w:proofErr w:type="spellEnd"/>
      <w:r>
        <w:rPr>
          <w:rFonts w:ascii="Segoe UI" w:hAnsi="Segoe UI" w:cs="Segoe UI"/>
          <w:color w:val="5A5A5A"/>
        </w:rPr>
        <w:t xml:space="preserve"> e</w:t>
      </w:r>
    </w:p>
    <w:p w14:paraId="0E8093CF" w14:textId="42139DB8" w:rsidR="00206FE9" w:rsidRPr="00206FE9" w:rsidRDefault="00206FE9" w:rsidP="00206FE9">
      <w:pPr>
        <w:pStyle w:val="NormalWeb"/>
        <w:spacing w:before="0" w:beforeAutospacing="0"/>
        <w:rPr>
          <w:rFonts w:ascii="Segoe UI" w:hAnsi="Segoe UI" w:cs="Segoe UI"/>
          <w:color w:val="5A5A5A"/>
          <w:lang w:val="it-IT"/>
        </w:rPr>
      </w:pPr>
      <w:proofErr w:type="spellStart"/>
      <w:r>
        <w:rPr>
          <w:rFonts w:ascii="Segoe UI" w:hAnsi="Segoe UI" w:cs="Segoe UI"/>
          <w:color w:val="5A5A5A"/>
        </w:rPr>
        <w:t>familjes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r w:rsidR="00DB201B">
        <w:rPr>
          <w:rFonts w:ascii="Segoe UI" w:hAnsi="Segoe UI" w:cs="Segoe UI"/>
          <w:color w:val="5A5A5A"/>
        </w:rPr>
        <w:t>DIGINET</w:t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lejohet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veprojë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vetëm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orarin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caktuar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nga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dispozitat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ligjore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  <w:t xml:space="preserve">ambient </w:t>
      </w:r>
      <w:proofErr w:type="spellStart"/>
      <w:r>
        <w:rPr>
          <w:rFonts w:ascii="Segoe UI" w:hAnsi="Segoe UI" w:cs="Segoe UI"/>
          <w:color w:val="5A5A5A"/>
        </w:rPr>
        <w:t>vetëm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boshatisur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kundrejt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mbajtjes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së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maskës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dorezave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mbrojtëse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r w:rsidR="00DB201B">
        <w:rPr>
          <w:rFonts w:ascii="Segoe UI" w:hAnsi="Segoe UI" w:cs="Segoe UI"/>
          <w:color w:val="5A5A5A"/>
        </w:rPr>
        <w:t>DIGINET</w:t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vendos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xham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mbrojtës</w:t>
      </w:r>
      <w:proofErr w:type="spellEnd"/>
      <w:r>
        <w:rPr>
          <w:rFonts w:ascii="Segoe UI" w:hAnsi="Segoe UI" w:cs="Segoe UI"/>
          <w:color w:val="5A5A5A"/>
        </w:rPr>
        <w:t xml:space="preserve"> (plexiglass) midis </w:t>
      </w:r>
      <w:proofErr w:type="spellStart"/>
      <w:r>
        <w:rPr>
          <w:rFonts w:ascii="Segoe UI" w:hAnsi="Segoe UI" w:cs="Segoe UI"/>
          <w:color w:val="5A5A5A"/>
        </w:rPr>
        <w:t>punonjësit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dhe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klientit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çdo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sigurohet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ventilim</w:t>
      </w:r>
      <w:proofErr w:type="spellEnd"/>
      <w:r>
        <w:rPr>
          <w:rFonts w:ascii="Segoe UI" w:hAnsi="Segoe UI" w:cs="Segoe UI"/>
          <w:color w:val="5A5A5A"/>
        </w:rPr>
        <w:t xml:space="preserve"> (</w:t>
      </w:r>
      <w:proofErr w:type="spellStart"/>
      <w:r>
        <w:rPr>
          <w:rFonts w:ascii="Segoe UI" w:hAnsi="Segoe UI" w:cs="Segoe UI"/>
          <w:color w:val="5A5A5A"/>
        </w:rPr>
        <w:t>ajrimi</w:t>
      </w:r>
      <w:proofErr w:type="spellEnd"/>
      <w:r>
        <w:rPr>
          <w:rFonts w:ascii="Segoe UI" w:hAnsi="Segoe UI" w:cs="Segoe UI"/>
          <w:color w:val="5A5A5A"/>
        </w:rPr>
        <w:t xml:space="preserve">) </w:t>
      </w:r>
      <w:proofErr w:type="spellStart"/>
      <w:r>
        <w:rPr>
          <w:rFonts w:ascii="Segoe UI" w:hAnsi="Segoe UI" w:cs="Segoe UI"/>
          <w:color w:val="5A5A5A"/>
        </w:rPr>
        <w:t>natyral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paktën</w:t>
      </w:r>
      <w:proofErr w:type="spellEnd"/>
      <w:r>
        <w:rPr>
          <w:rFonts w:ascii="Segoe UI" w:hAnsi="Segoe UI" w:cs="Segoe UI"/>
          <w:color w:val="5A5A5A"/>
        </w:rPr>
        <w:t xml:space="preserve"> 5 </w:t>
      </w:r>
      <w:proofErr w:type="spellStart"/>
      <w:r>
        <w:rPr>
          <w:rFonts w:ascii="Segoe UI" w:hAnsi="Segoe UI" w:cs="Segoe UI"/>
          <w:color w:val="5A5A5A"/>
        </w:rPr>
        <w:t>herë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ditë</w:t>
      </w:r>
      <w:proofErr w:type="spellEnd"/>
      <w:r>
        <w:rPr>
          <w:rFonts w:ascii="Segoe UI" w:hAnsi="Segoe UI" w:cs="Segoe UI"/>
          <w:color w:val="5A5A5A"/>
        </w:rPr>
        <w:t xml:space="preserve">. </w:t>
      </w:r>
      <w:r w:rsidR="00DB201B">
        <w:rPr>
          <w:rFonts w:ascii="Segoe UI" w:hAnsi="Segoe UI" w:cs="Segoe UI"/>
          <w:color w:val="5A5A5A"/>
        </w:rPr>
        <w:t>DIGINET</w:t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marrë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masat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përkatëse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ndërhyrje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br/>
      </w:r>
      <w:proofErr w:type="spellStart"/>
      <w:r>
        <w:rPr>
          <w:rFonts w:ascii="Segoe UI" w:hAnsi="Segoe UI" w:cs="Segoe UI"/>
          <w:color w:val="5A5A5A"/>
        </w:rPr>
        <w:t>sistemet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ventilimit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ku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kalohet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modalitetin</w:t>
      </w:r>
      <w:proofErr w:type="spellEnd"/>
      <w:r>
        <w:rPr>
          <w:rFonts w:ascii="Segoe UI" w:hAnsi="Segoe UI" w:cs="Segoe UI"/>
          <w:color w:val="5A5A5A"/>
        </w:rPr>
        <w:t xml:space="preserve"> e </w:t>
      </w:r>
      <w:proofErr w:type="spellStart"/>
      <w:r>
        <w:rPr>
          <w:rFonts w:ascii="Segoe UI" w:hAnsi="Segoe UI" w:cs="Segoe UI"/>
          <w:color w:val="5A5A5A"/>
        </w:rPr>
        <w:t>ajrit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natyral</w:t>
      </w:r>
      <w:proofErr w:type="spellEnd"/>
      <w:r>
        <w:rPr>
          <w:rFonts w:ascii="Segoe UI" w:hAnsi="Segoe UI" w:cs="Segoe UI"/>
          <w:color w:val="5A5A5A"/>
        </w:rPr>
        <w:t xml:space="preserve"> apo </w:t>
      </w:r>
      <w:proofErr w:type="spellStart"/>
      <w:r>
        <w:rPr>
          <w:rFonts w:ascii="Segoe UI" w:hAnsi="Segoe UI" w:cs="Segoe UI"/>
          <w:color w:val="5A5A5A"/>
        </w:rPr>
        <w:t>përmes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shtimit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dritareve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>
        <w:rPr>
          <w:rFonts w:ascii="Segoe UI" w:hAnsi="Segoe UI" w:cs="Segoe UI"/>
          <w:color w:val="5A5A5A"/>
        </w:rPr>
        <w:sym w:font="Symbol" w:char="F0B7"/>
      </w:r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asnjë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rast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nuk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lejohet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kontakti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fizik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mes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punonjësve</w:t>
      </w:r>
      <w:proofErr w:type="spellEnd"/>
      <w:r>
        <w:rPr>
          <w:rFonts w:ascii="Segoe UI" w:hAnsi="Segoe UI" w:cs="Segoe UI"/>
          <w:color w:val="5A5A5A"/>
        </w:rPr>
        <w:t xml:space="preserve"> apo </w:t>
      </w:r>
      <w:proofErr w:type="spellStart"/>
      <w:r>
        <w:rPr>
          <w:rFonts w:ascii="Segoe UI" w:hAnsi="Segoe UI" w:cs="Segoe UI"/>
          <w:color w:val="5A5A5A"/>
        </w:rPr>
        <w:t>mes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palëve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treta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përfshirë</w:t>
      </w:r>
      <w:proofErr w:type="spellEnd"/>
      <w:r>
        <w:rPr>
          <w:rFonts w:ascii="Segoe UI" w:hAnsi="Segoe UI" w:cs="Segoe UI"/>
          <w:color w:val="5A5A5A"/>
        </w:rPr>
        <w:t xml:space="preserve"> </w:t>
      </w:r>
      <w:proofErr w:type="spellStart"/>
      <w:r>
        <w:rPr>
          <w:rFonts w:ascii="Segoe UI" w:hAnsi="Segoe UI" w:cs="Segoe UI"/>
          <w:color w:val="5A5A5A"/>
        </w:rPr>
        <w:t>përshëndetjet</w:t>
      </w:r>
      <w:proofErr w:type="spellEnd"/>
      <w:r>
        <w:rPr>
          <w:rFonts w:ascii="Segoe UI" w:hAnsi="Segoe UI" w:cs="Segoe UI"/>
          <w:color w:val="5A5A5A"/>
        </w:rPr>
        <w:t>.</w:t>
      </w:r>
      <w:r>
        <w:rPr>
          <w:rFonts w:ascii="Segoe UI" w:hAnsi="Segoe UI" w:cs="Segoe UI"/>
          <w:color w:val="5A5A5A"/>
        </w:rPr>
        <w:br/>
      </w:r>
      <w:r w:rsidRPr="00275043">
        <w:rPr>
          <w:rFonts w:ascii="Segoe UI" w:hAnsi="Segoe UI" w:cs="Segoe UI"/>
          <w:color w:val="5A5A5A"/>
          <w:lang w:val="it-IT"/>
        </w:rPr>
        <w:t>Sipërfaqet e papastra lahen fillimisht me ujë dhe sapun e më pas dezinfektohen me produktet e tjera. Secili punonjës kryen</w:t>
      </w:r>
      <w:r w:rsidRPr="00275043">
        <w:rPr>
          <w:rFonts w:ascii="Segoe UI" w:hAnsi="Segoe UI" w:cs="Segoe UI"/>
          <w:color w:val="5A5A5A"/>
          <w:lang w:val="it-IT"/>
        </w:rPr>
        <w:br/>
        <w:t>dezinfektimin me produktet e higjenës të tavolinave, banaqeve, telefonave, kompjuterave, kufjeve dhe çdo hapësire apo objekti ku</w:t>
      </w:r>
      <w:r w:rsidRPr="00275043">
        <w:rPr>
          <w:rFonts w:ascii="Segoe UI" w:hAnsi="Segoe UI" w:cs="Segoe UI"/>
          <w:color w:val="5A5A5A"/>
          <w:lang w:val="it-IT"/>
        </w:rPr>
        <w:br/>
        <w:t>ka patur kontakt prekje në fillim dhe përfundim të turnit. Produktet përdoren në përputhje me udhëzimet përkatëse nga</w:t>
      </w:r>
      <w:r w:rsidRPr="00275043">
        <w:rPr>
          <w:rFonts w:ascii="Segoe UI" w:hAnsi="Segoe UI" w:cs="Segoe UI"/>
          <w:color w:val="5A5A5A"/>
          <w:lang w:val="it-IT"/>
        </w:rPr>
        <w:br/>
        <w:t>prodhuesi/shitësi apo Ministria e Shëndetësisë dhe Mbrojtjes Sociale.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75043">
        <w:rPr>
          <w:rFonts w:ascii="Segoe UI" w:hAnsi="Segoe UI" w:cs="Segoe UI"/>
          <w:color w:val="5A5A5A"/>
          <w:lang w:val="it-IT"/>
        </w:rPr>
        <w:t xml:space="preserve"> Punonjësit gjatë punës nuk duhet të përdorin mjetet apo vendin e punës së kolegëve pa kryer dezinfektimin. </w:t>
      </w:r>
      <w:r w:rsidR="00DB201B">
        <w:rPr>
          <w:rFonts w:ascii="Segoe UI" w:hAnsi="Segoe UI" w:cs="Segoe UI"/>
          <w:color w:val="5A5A5A"/>
          <w:lang w:val="it-IT"/>
        </w:rPr>
        <w:t>DIGINET</w:t>
      </w:r>
      <w:r w:rsidRPr="00275043">
        <w:rPr>
          <w:rFonts w:ascii="Segoe UI" w:hAnsi="Segoe UI" w:cs="Segoe UI"/>
          <w:color w:val="5A5A5A"/>
          <w:lang w:val="it-IT"/>
        </w:rPr>
        <w:t xml:space="preserve"> duhet tëafishojë listën e simptomave të COVID-19 sipas checklistës së miratuar.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75043">
        <w:rPr>
          <w:rFonts w:ascii="Segoe UI" w:hAnsi="Segoe UI" w:cs="Segoe UI"/>
          <w:color w:val="5A5A5A"/>
          <w:lang w:val="it-IT"/>
        </w:rPr>
        <w:t xml:space="preserve"> </w:t>
      </w:r>
      <w:r w:rsidR="00DB201B">
        <w:rPr>
          <w:rFonts w:ascii="Segoe UI" w:hAnsi="Segoe UI" w:cs="Segoe UI"/>
          <w:color w:val="5A5A5A"/>
          <w:lang w:val="it-IT"/>
        </w:rPr>
        <w:t>DIGINET</w:t>
      </w:r>
      <w:r w:rsidRPr="00275043">
        <w:rPr>
          <w:rFonts w:ascii="Segoe UI" w:hAnsi="Segoe UI" w:cs="Segoe UI"/>
          <w:color w:val="5A5A5A"/>
          <w:lang w:val="it-IT"/>
        </w:rPr>
        <w:t xml:space="preserve"> duhet të afishojë posterin informues mbi uljen e riskut të COVID-19 sipas formatit të miratuar.</w:t>
      </w:r>
      <w:r w:rsidRPr="00275043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75043">
        <w:rPr>
          <w:rFonts w:ascii="Segoe UI" w:hAnsi="Segoe UI" w:cs="Segoe UI"/>
          <w:color w:val="5A5A5A"/>
          <w:lang w:val="it-IT"/>
        </w:rPr>
        <w:t xml:space="preserve"> </w:t>
      </w:r>
      <w:r w:rsidR="00DB201B">
        <w:rPr>
          <w:rFonts w:ascii="Segoe UI" w:hAnsi="Segoe UI" w:cs="Segoe UI"/>
          <w:color w:val="5A5A5A"/>
          <w:lang w:val="it-IT"/>
        </w:rPr>
        <w:t>DIGINET</w:t>
      </w:r>
      <w:r w:rsidRPr="00A81E25">
        <w:rPr>
          <w:rFonts w:ascii="Segoe UI" w:hAnsi="Segoe UI" w:cs="Segoe UI"/>
          <w:color w:val="5A5A5A"/>
          <w:lang w:val="it-IT"/>
        </w:rPr>
        <w:t xml:space="preserve"> duhet të afishojë deklaratën për zbatimin e protokollit të verdhë njësi shërbimi, sipas formatit të miratuar ku përfshihet</w:t>
      </w:r>
      <w:r w:rsidRPr="00A81E25">
        <w:rPr>
          <w:rFonts w:ascii="Segoe UI" w:hAnsi="Segoe UI" w:cs="Segoe UI"/>
          <w:color w:val="5A5A5A"/>
          <w:lang w:val="it-IT"/>
        </w:rPr>
        <w:br/>
        <w:t>detyrimi për vetëvlerësim të simptomave nga personeli i punësuar/administratori/çdo person tjetër palë e tretë që hyn e del në</w:t>
      </w:r>
      <w:r w:rsidRPr="00A81E25">
        <w:rPr>
          <w:rFonts w:ascii="Segoe UI" w:hAnsi="Segoe UI" w:cs="Segoe UI"/>
          <w:color w:val="5A5A5A"/>
          <w:lang w:val="it-IT"/>
        </w:rPr>
        <w:br/>
        <w:t>ambientet e brendshme sipas formatit të miratuar ku përmendet përgjegjësia administrative apo penale për personin që nuk merr</w:t>
      </w:r>
      <w:r w:rsidRPr="00A81E25">
        <w:rPr>
          <w:rFonts w:ascii="Segoe UI" w:hAnsi="Segoe UI" w:cs="Segoe UI"/>
          <w:color w:val="5A5A5A"/>
          <w:lang w:val="it-IT"/>
        </w:rPr>
        <w:br/>
        <w:t>masat sipas detyrimeve ligjore dhe numri jeshil për denoncim.</w:t>
      </w:r>
      <w:r w:rsidRPr="00A81E25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A81E25">
        <w:rPr>
          <w:rFonts w:ascii="Segoe UI" w:hAnsi="Segoe UI" w:cs="Segoe UI"/>
          <w:color w:val="5A5A5A"/>
          <w:lang w:val="it-IT"/>
        </w:rPr>
        <w:t xml:space="preserve"> </w:t>
      </w:r>
      <w:r w:rsidRPr="00206FE9">
        <w:rPr>
          <w:rFonts w:ascii="Segoe UI" w:hAnsi="Segoe UI" w:cs="Segoe UI"/>
          <w:color w:val="5A5A5A"/>
          <w:lang w:val="it-IT"/>
        </w:rPr>
        <w:t>Subjekti të afishojë të plotë protokollin e verdhë njësi shërbimi sipas tekstit të miratuar.</w:t>
      </w:r>
      <w:r w:rsidRPr="00206FE9">
        <w:rPr>
          <w:rFonts w:ascii="Segoe UI" w:hAnsi="Segoe UI" w:cs="Segoe UI"/>
          <w:color w:val="5A5A5A"/>
          <w:lang w:val="it-IT"/>
        </w:rPr>
        <w:br/>
      </w:r>
      <w:r>
        <w:rPr>
          <w:rFonts w:ascii="Segoe UI" w:hAnsi="Segoe UI" w:cs="Segoe UI"/>
          <w:color w:val="5A5A5A"/>
        </w:rPr>
        <w:sym w:font="Symbol" w:char="F0B7"/>
      </w:r>
      <w:r w:rsidRPr="00206FE9">
        <w:rPr>
          <w:rFonts w:ascii="Segoe UI" w:hAnsi="Segoe UI" w:cs="Segoe UI"/>
          <w:color w:val="5A5A5A"/>
          <w:lang w:val="it-IT"/>
        </w:rPr>
        <w:t xml:space="preserve"> Materialet e mësipërme afishohen në hyrje të subjektit si dhe në vende të dukshme në brendësi të njësisë.</w:t>
      </w:r>
    </w:p>
    <w:p w14:paraId="1EA3D71F" w14:textId="77777777" w:rsidR="00206FE9" w:rsidRPr="00206FE9" w:rsidRDefault="00206FE9" w:rsidP="00206FE9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p w14:paraId="6162C87D" w14:textId="25B25826" w:rsidR="00D452EE" w:rsidRPr="00206FE9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p w14:paraId="45EC837E" w14:textId="1D7D62E0" w:rsidR="00D452EE" w:rsidRPr="00206FE9" w:rsidRDefault="00D452EE" w:rsidP="00D452EE">
      <w:pPr>
        <w:rPr>
          <w:rFonts w:ascii="Segoe UI" w:hAnsi="Segoe UI" w:cs="Segoe UI"/>
          <w:color w:val="5A5A5A"/>
          <w:shd w:val="clear" w:color="auto" w:fill="FFFFFF"/>
          <w:lang w:val="it-IT"/>
        </w:rPr>
      </w:pPr>
    </w:p>
    <w:p w14:paraId="71FE46D4" w14:textId="77777777" w:rsidR="00D452EE" w:rsidRPr="00206FE9" w:rsidRDefault="00D452EE" w:rsidP="00D452EE">
      <w:pPr>
        <w:rPr>
          <w:lang w:val="it-IT"/>
        </w:rPr>
      </w:pPr>
    </w:p>
    <w:sectPr w:rsidR="00D452EE" w:rsidRPr="00206FE9" w:rsidSect="002D1AB5">
      <w:headerReference w:type="even" r:id="rId6"/>
      <w:headerReference w:type="firs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FE1A" w14:textId="77777777" w:rsidR="00E134D2" w:rsidRDefault="00E134D2" w:rsidP="002D1AB5">
      <w:pPr>
        <w:spacing w:after="0" w:line="240" w:lineRule="auto"/>
      </w:pPr>
      <w:r>
        <w:separator/>
      </w:r>
    </w:p>
  </w:endnote>
  <w:endnote w:type="continuationSeparator" w:id="0">
    <w:p w14:paraId="22FDA8FA" w14:textId="77777777" w:rsidR="00E134D2" w:rsidRDefault="00E134D2" w:rsidP="002D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6266" w14:textId="77777777" w:rsidR="00E134D2" w:rsidRDefault="00E134D2" w:rsidP="002D1AB5">
      <w:pPr>
        <w:spacing w:after="0" w:line="240" w:lineRule="auto"/>
      </w:pPr>
      <w:r>
        <w:separator/>
      </w:r>
    </w:p>
  </w:footnote>
  <w:footnote w:type="continuationSeparator" w:id="0">
    <w:p w14:paraId="0349A5B4" w14:textId="77777777" w:rsidR="00E134D2" w:rsidRDefault="00E134D2" w:rsidP="002D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07C4" w14:textId="77777777" w:rsidR="002D1AB5" w:rsidRDefault="00E134D2">
    <w:pPr>
      <w:pStyle w:val="Header"/>
    </w:pPr>
    <w:r>
      <w:rPr>
        <w:noProof/>
      </w:rPr>
      <w:pict w14:anchorId="73FEC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1027" type="#_x0000_t75" alt="" style="position:absolute;margin-left:0;margin-top:0;width:596.6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46AE" w14:textId="77777777" w:rsidR="002D1AB5" w:rsidRDefault="00E134D2">
    <w:pPr>
      <w:pStyle w:val="Header"/>
    </w:pPr>
    <w:r>
      <w:rPr>
        <w:noProof/>
      </w:rPr>
      <w:pict w14:anchorId="2F9B8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1025" type="#_x0000_t75" alt="" style="position:absolute;margin-left:0;margin-top:0;width:596.65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E"/>
    <w:rsid w:val="00046CB7"/>
    <w:rsid w:val="00206FE9"/>
    <w:rsid w:val="002173E0"/>
    <w:rsid w:val="002D1AB5"/>
    <w:rsid w:val="0041179A"/>
    <w:rsid w:val="004F394A"/>
    <w:rsid w:val="00520CC5"/>
    <w:rsid w:val="00824A43"/>
    <w:rsid w:val="00AE7310"/>
    <w:rsid w:val="00D452EE"/>
    <w:rsid w:val="00DA0D79"/>
    <w:rsid w:val="00DB201B"/>
    <w:rsid w:val="00E1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0EBB1"/>
  <w15:chartTrackingRefBased/>
  <w15:docId w15:val="{B667D0AE-999B-7245-8C14-C0E6456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AB5"/>
  </w:style>
  <w:style w:type="paragraph" w:styleId="Footer">
    <w:name w:val="footer"/>
    <w:basedOn w:val="Normal"/>
    <w:link w:val="FooterChar"/>
    <w:uiPriority w:val="99"/>
    <w:unhideWhenUsed/>
    <w:rsid w:val="002D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AB5"/>
  </w:style>
  <w:style w:type="paragraph" w:styleId="NormalWeb">
    <w:name w:val="Normal (Web)"/>
    <w:basedOn w:val="Normal"/>
    <w:uiPriority w:val="99"/>
    <w:unhideWhenUsed/>
    <w:rsid w:val="00D45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emibold">
    <w:name w:val="semibold"/>
    <w:basedOn w:val="DefaultParagraphFont"/>
    <w:rsid w:val="00D4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4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9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0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6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6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7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1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0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5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0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3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 shpk</dc:creator>
  <cp:keywords/>
  <dc:description/>
  <cp:lastModifiedBy>Luri</cp:lastModifiedBy>
  <cp:revision>2</cp:revision>
  <dcterms:created xsi:type="dcterms:W3CDTF">2022-03-28T14:45:00Z</dcterms:created>
  <dcterms:modified xsi:type="dcterms:W3CDTF">2022-03-28T14:45:00Z</dcterms:modified>
</cp:coreProperties>
</file>